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32" w:rsidRPr="00C11932" w:rsidRDefault="00C11932" w:rsidP="00C119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1193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(</w:t>
      </w:r>
      <w:r w:rsidRPr="00C119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EPDSK5207</w:t>
      </w:r>
      <w:r w:rsidRPr="00C11932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) </w:t>
      </w:r>
      <w:r w:rsidRPr="00C119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Ерте және ортағасырлардағы </w:t>
      </w:r>
    </w:p>
    <w:p w:rsidR="00C11932" w:rsidRPr="00C11932" w:rsidRDefault="00C11932" w:rsidP="00C11932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C119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Қазақстандағы этномәдени үдерістер</w:t>
      </w:r>
    </w:p>
    <w:p w:rsidR="004A2D15" w:rsidRPr="00C11932" w:rsidRDefault="00C11932" w:rsidP="004A2D1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1932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:rsidR="004A2D15" w:rsidRPr="00C11932" w:rsidRDefault="004A2D15" w:rsidP="004A2D1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1932">
        <w:rPr>
          <w:rFonts w:ascii="Times New Roman" w:hAnsi="Times New Roman" w:cs="Times New Roman"/>
          <w:b/>
          <w:sz w:val="28"/>
          <w:szCs w:val="28"/>
          <w:lang w:val="kk-KZ"/>
        </w:rPr>
        <w:t>Семинар тақырыптары</w:t>
      </w: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074"/>
        <w:gridCol w:w="1447"/>
        <w:gridCol w:w="1955"/>
      </w:tblGrid>
      <w:tr w:rsidR="004A2D15" w:rsidRPr="00795BA4" w:rsidTr="00725E27">
        <w:tc>
          <w:tcPr>
            <w:tcW w:w="1271" w:type="dxa"/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Апта/Күн</w:t>
            </w:r>
          </w:p>
        </w:tc>
        <w:tc>
          <w:tcPr>
            <w:tcW w:w="5074" w:type="dxa"/>
          </w:tcPr>
          <w:p w:rsidR="004A2D15" w:rsidRPr="00795BA4" w:rsidRDefault="004A2D15" w:rsidP="0072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Тақырыптың атауы </w:t>
            </w:r>
          </w:p>
        </w:tc>
        <w:tc>
          <w:tcPr>
            <w:tcW w:w="1447" w:type="dxa"/>
          </w:tcPr>
          <w:p w:rsidR="004A2D15" w:rsidRPr="00795BA4" w:rsidRDefault="004A2D15" w:rsidP="0072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Сағат саны </w:t>
            </w:r>
          </w:p>
        </w:tc>
        <w:tc>
          <w:tcPr>
            <w:tcW w:w="1955" w:type="dxa"/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Максимальды балл</w:t>
            </w:r>
          </w:p>
        </w:tc>
      </w:tr>
      <w:tr w:rsidR="004A2D15" w:rsidRPr="00795BA4" w:rsidTr="00725E27">
        <w:tc>
          <w:tcPr>
            <w:tcW w:w="9747" w:type="dxa"/>
            <w:gridSpan w:val="4"/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Нысан мен пән. Ерте және ортағасырлардағы Қазақстандағы этномәдени үдерістердің сыныптамасы. Негізгі әдістер</w:t>
            </w:r>
          </w:p>
        </w:tc>
      </w:tr>
      <w:tr w:rsidR="004A2D15" w:rsidRPr="00795BA4" w:rsidTr="00725E27">
        <w:tc>
          <w:tcPr>
            <w:tcW w:w="1271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Пәнге қатысты әдебиеттерге шолу жасау</w:t>
            </w:r>
          </w:p>
        </w:tc>
        <w:tc>
          <w:tcPr>
            <w:tcW w:w="1447" w:type="dxa"/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2D15" w:rsidRPr="00795BA4" w:rsidTr="00725E27">
        <w:tc>
          <w:tcPr>
            <w:tcW w:w="1271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Семинар. 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Скифтік-сібірлік аң стилі сақ конфедерациясында алатын орны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A2D15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A2D15" w:rsidRPr="00795BA4" w:rsidTr="00725E27">
        <w:tc>
          <w:tcPr>
            <w:tcW w:w="1271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4A2D15" w:rsidRPr="008B7432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Семинар. 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Сармат тайпаларының прохоров мәдениеті</w:t>
            </w:r>
          </w:p>
        </w:tc>
        <w:tc>
          <w:tcPr>
            <w:tcW w:w="1447" w:type="dxa"/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A2D15" w:rsidRPr="00795BA4" w:rsidTr="00725E27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74" w:type="dxa"/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Семинар. 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Қытай жазба деректеріндегі Юечжылер</w:t>
            </w:r>
          </w:p>
        </w:tc>
        <w:tc>
          <w:tcPr>
            <w:tcW w:w="1447" w:type="dxa"/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</w:tcPr>
          <w:p w:rsidR="004A2D15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A2D15" w:rsidRPr="00795BA4" w:rsidTr="00725E27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74" w:type="dxa"/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Семинар.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Тайпалық бірлестіктер мен одақтардың атауларының этимологиясы мәселелері.</w:t>
            </w:r>
          </w:p>
        </w:tc>
        <w:tc>
          <w:tcPr>
            <w:tcW w:w="1447" w:type="dxa"/>
          </w:tcPr>
          <w:p w:rsidR="004A2D15" w:rsidRPr="00795BA4" w:rsidRDefault="004A2D15" w:rsidP="0072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A2D15" w:rsidRPr="00795BA4" w:rsidTr="00725E27">
        <w:trPr>
          <w:trHeight w:val="648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Реконструкциялық 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 және ортағасырлардағы Қазақстандағы этномәдени үдерістердің модельдері</w:t>
            </w:r>
          </w:p>
        </w:tc>
      </w:tr>
      <w:tr w:rsidR="004A2D15" w:rsidRPr="00795BA4" w:rsidTr="00725E27">
        <w:trPr>
          <w:trHeight w:val="27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Семинар.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Ғұн-сармат мәдениеті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2D15" w:rsidRPr="00795BA4" w:rsidTr="00725E27">
        <w:trPr>
          <w:trHeight w:val="64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Семинар.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Туркілердін далалық өркениеті.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2D15" w:rsidRPr="00795BA4" w:rsidTr="00725E27">
        <w:trPr>
          <w:trHeight w:val="60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4A2D15" w:rsidRPr="008B7432" w:rsidRDefault="004A2D15" w:rsidP="00725E2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Семинар.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Ғұн дәуірінің өнері, ғұн полихромды стилі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2D15" w:rsidRPr="00795BA4" w:rsidTr="00725E27">
        <w:trPr>
          <w:trHeight w:val="64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Семинар.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Қытай жазба деректеріндегі түркі этнонимдері.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2D15" w:rsidRPr="00795BA4" w:rsidTr="00725E27">
        <w:trPr>
          <w:trHeight w:val="64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4A2D15" w:rsidRPr="008B7432" w:rsidRDefault="004A2D15" w:rsidP="00725E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Семинар.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Көне түркі дәуіріндегі мәдениет дамуы ерекшеліктері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2D15" w:rsidRPr="00795BA4" w:rsidTr="00725E27">
        <w:trPr>
          <w:trHeight w:val="456"/>
        </w:trPr>
        <w:tc>
          <w:tcPr>
            <w:tcW w:w="1271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Семинар.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Түркі тарихи-мәдени кешенін айқындау және зерттеу.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2D15" w:rsidRPr="00795BA4" w:rsidTr="00725E27">
        <w:trPr>
          <w:trHeight w:val="456"/>
        </w:trPr>
        <w:tc>
          <w:tcPr>
            <w:tcW w:w="1271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4A2D15" w:rsidRPr="008B7432" w:rsidRDefault="004A2D15" w:rsidP="00725E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Семинар.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Ортағасырлар дәуіріндегі этномәдени үрдістердің жалпы ерекшеліктері.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2D15" w:rsidRPr="00795BA4" w:rsidTr="00725E27">
        <w:trPr>
          <w:trHeight w:val="456"/>
        </w:trPr>
        <w:tc>
          <w:tcPr>
            <w:tcW w:w="1271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Семинар.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Түркілердің руна жазуы. Көнетүркі жазба ескерткіштерінің таралуы мен зерттелуі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2D15" w:rsidRPr="00795BA4" w:rsidTr="00725E27">
        <w:trPr>
          <w:trHeight w:val="456"/>
        </w:trPr>
        <w:tc>
          <w:tcPr>
            <w:tcW w:w="1271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Семинар.</w:t>
            </w: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>Ортағасырлық Қазақстан тұрғындарының діни наным-сенімдері.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2D15" w:rsidRPr="00795BA4" w:rsidTr="00725E27">
        <w:trPr>
          <w:trHeight w:val="456"/>
        </w:trPr>
        <w:tc>
          <w:tcPr>
            <w:tcW w:w="1271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4A2D15" w:rsidRPr="008B7432" w:rsidRDefault="004A2D15" w:rsidP="00725E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Семинар.</w:t>
            </w:r>
            <w:r w:rsidRPr="00795BA4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/>
              </w:rPr>
              <w:t xml:space="preserve"> Түркілердің дәстүрлі дүниетанымы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A2D15" w:rsidRPr="00795BA4" w:rsidRDefault="004A2D15" w:rsidP="00725E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5B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</w:tbl>
    <w:p w:rsidR="004A2D15" w:rsidRPr="00501BB4" w:rsidRDefault="004A2D15" w:rsidP="004A2D1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7741" w:rsidRPr="000F7741" w:rsidRDefault="000F7741">
      <w:pPr>
        <w:rPr>
          <w:lang w:val="kk-KZ"/>
        </w:rPr>
      </w:pPr>
    </w:p>
    <w:sectPr w:rsidR="000F7741" w:rsidRPr="000F7741" w:rsidSect="0099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741"/>
    <w:rsid w:val="000F7741"/>
    <w:rsid w:val="004A2D15"/>
    <w:rsid w:val="00501BB4"/>
    <w:rsid w:val="008B7432"/>
    <w:rsid w:val="009903E2"/>
    <w:rsid w:val="00C1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93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5</cp:revision>
  <dcterms:created xsi:type="dcterms:W3CDTF">2014-10-15T10:31:00Z</dcterms:created>
  <dcterms:modified xsi:type="dcterms:W3CDTF">2020-03-28T14:54:00Z</dcterms:modified>
</cp:coreProperties>
</file>